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9EB28" w14:textId="16826271" w:rsidR="297FFAF7" w:rsidRPr="00281513" w:rsidRDefault="297FFAF7" w:rsidP="006C11B2">
      <w:pPr>
        <w:ind w:left="4956" w:firstLine="708"/>
        <w:jc w:val="right"/>
        <w:rPr>
          <w:rFonts w:ascii="Trebuchet MS" w:eastAsia="Times New Roman" w:hAnsi="Trebuchet MS" w:cs="Times New Roman"/>
          <w:b/>
          <w:i/>
          <w:i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i/>
          <w:iCs/>
          <w:sz w:val="24"/>
          <w:szCs w:val="24"/>
        </w:rPr>
        <w:t>Проект</w:t>
      </w:r>
      <w:proofErr w:type="gramStart"/>
      <w:r w:rsidRPr="00281513">
        <w:rPr>
          <w:rFonts w:ascii="Trebuchet MS" w:eastAsia="Times New Roman" w:hAnsi="Trebuchet MS" w:cs="Times New Roman"/>
          <w:b/>
          <w:i/>
          <w:iCs/>
          <w:sz w:val="24"/>
          <w:szCs w:val="24"/>
        </w:rPr>
        <w:t>!!!</w:t>
      </w:r>
      <w:proofErr w:type="gramEnd"/>
    </w:p>
    <w:p w14:paraId="269B3F7A" w14:textId="7DB96E63" w:rsidR="297FFAF7" w:rsidRPr="00281513" w:rsidRDefault="297FFAF7" w:rsidP="006C11B2">
      <w:pPr>
        <w:ind w:left="4956" w:firstLine="708"/>
        <w:jc w:val="right"/>
        <w:rPr>
          <w:rFonts w:ascii="Trebuchet MS" w:eastAsia="Times New Roman" w:hAnsi="Trebuchet MS" w:cs="Times New Roman"/>
          <w:b/>
          <w:i/>
          <w:i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i/>
          <w:iCs/>
          <w:sz w:val="24"/>
          <w:szCs w:val="24"/>
        </w:rPr>
        <w:t xml:space="preserve">За обособени позиции № </w:t>
      </w:r>
      <w:proofErr w:type="gramStart"/>
      <w:r w:rsidRPr="00281513">
        <w:rPr>
          <w:rFonts w:ascii="Trebuchet MS" w:eastAsia="Times New Roman" w:hAnsi="Trebuchet MS" w:cs="Times New Roman"/>
          <w:b/>
          <w:i/>
          <w:iCs/>
          <w:sz w:val="24"/>
          <w:szCs w:val="24"/>
        </w:rPr>
        <w:t>1</w:t>
      </w:r>
      <w:proofErr w:type="gramEnd"/>
      <w:r w:rsidRPr="00281513">
        <w:rPr>
          <w:rFonts w:ascii="Trebuchet MS" w:eastAsia="Times New Roman" w:hAnsi="Trebuchet MS" w:cs="Times New Roman"/>
          <w:b/>
          <w:i/>
          <w:iCs/>
          <w:sz w:val="24"/>
          <w:szCs w:val="24"/>
        </w:rPr>
        <w:t xml:space="preserve"> и </w:t>
      </w:r>
      <w:r w:rsidR="006C11B2" w:rsidRPr="00281513">
        <w:rPr>
          <w:rFonts w:ascii="Trebuchet MS" w:eastAsia="Times New Roman" w:hAnsi="Trebuchet MS" w:cs="Times New Roman"/>
          <w:b/>
          <w:i/>
          <w:iCs/>
          <w:sz w:val="24"/>
          <w:szCs w:val="24"/>
          <w:lang w:val="bg-BG"/>
        </w:rPr>
        <w:t>№</w:t>
      </w:r>
      <w:r w:rsidRPr="00281513">
        <w:rPr>
          <w:rFonts w:ascii="Trebuchet MS" w:eastAsia="Times New Roman" w:hAnsi="Trebuchet MS" w:cs="Times New Roman"/>
          <w:b/>
          <w:i/>
          <w:iCs/>
          <w:sz w:val="24"/>
          <w:szCs w:val="24"/>
        </w:rPr>
        <w:t xml:space="preserve">2                                                                  </w:t>
      </w:r>
    </w:p>
    <w:p w14:paraId="46B588DD" w14:textId="77777777" w:rsidR="006C11B2" w:rsidRPr="00281513" w:rsidRDefault="006C11B2" w:rsidP="297FFAF7">
      <w:pPr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14:paraId="643621D4" w14:textId="4DCCD934" w:rsidR="297FFAF7" w:rsidRPr="00281513" w:rsidRDefault="297FFAF7" w:rsidP="297FFAF7">
      <w:pPr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>ДОГОВОР №</w:t>
      </w:r>
    </w:p>
    <w:p w14:paraId="088E17A2" w14:textId="60008E45" w:rsidR="003E3BC9" w:rsidRPr="00281513" w:rsidRDefault="003E3BC9" w:rsidP="297FFAF7">
      <w:pPr>
        <w:jc w:val="center"/>
        <w:rPr>
          <w:rFonts w:ascii="Trebuchet MS" w:eastAsia="Times New Roman" w:hAnsi="Trebuchet MS" w:cs="Times New Roman"/>
          <w:sz w:val="24"/>
          <w:szCs w:val="24"/>
          <w:lang w:val="bg-BG"/>
        </w:rPr>
      </w:pPr>
      <w:r w:rsidRPr="00281513">
        <w:rPr>
          <w:rFonts w:ascii="Trebuchet MS" w:eastAsia="Times New Roman" w:hAnsi="Trebuchet MS" w:cs="Times New Roman"/>
          <w:sz w:val="24"/>
          <w:szCs w:val="24"/>
          <w:lang w:val="bg-BG"/>
        </w:rPr>
        <w:t>………………….</w:t>
      </w:r>
    </w:p>
    <w:p w14:paraId="52C8CFF6" w14:textId="22664A51" w:rsidR="297FFAF7" w:rsidRPr="00281513" w:rsidRDefault="297FFAF7" w:rsidP="297FFAF7">
      <w:pPr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C84BC3E" w14:textId="119F270D" w:rsidR="297FFAF7" w:rsidRPr="00281513" w:rsidRDefault="297FFAF7" w:rsidP="297FFAF7">
      <w:pPr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003F003A" w14:textId="0395E05C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Днес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………………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..г. в гр. Русе, между: </w:t>
      </w:r>
    </w:p>
    <w:p w14:paraId="229324A7" w14:textId="1039833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ОБЩИНА РУСЕ,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представлявана от 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>Кмета ПЛАМЕН ПАСЕВ СТОИЛОВ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, адрес: пл. „Свобода” № 6, ЕИК по Булстат: 000530632, наричана по-долу 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ВЪЗЛОЖИТЕЛ,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от една страна </w:t>
      </w:r>
    </w:p>
    <w:p w14:paraId="7EEFD874" w14:textId="16864E3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B904462" w14:textId="1D39DA52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и</w:t>
      </w:r>
      <w:proofErr w:type="gramEnd"/>
    </w:p>
    <w:p w14:paraId="6FCF625D" w14:textId="60D613F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2………………………,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със седалище и адрес на управление …………., ЕИК…………………, представлявано от ……………. наричан за краткост 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ИЗПЪЛНИТЕЛ, </w:t>
      </w:r>
      <w:r w:rsidRPr="00281513">
        <w:rPr>
          <w:rFonts w:ascii="Trebuchet MS" w:eastAsia="Times New Roman" w:hAnsi="Trebuchet MS" w:cs="Times New Roman"/>
          <w:sz w:val="24"/>
          <w:szCs w:val="24"/>
        </w:rPr>
        <w:t>от друга страна.</w:t>
      </w:r>
    </w:p>
    <w:p w14:paraId="64E6E934" w14:textId="06C66187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 </w:t>
      </w:r>
    </w:p>
    <w:p w14:paraId="48109585" w14:textId="4F28A39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>(ВЪЗЛОЖИТЕЛЯТ и ИЗПЪЛНИТЕЛЯТ наричани заедно „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>Страните</w:t>
      </w:r>
      <w:r w:rsidRPr="00281513">
        <w:rPr>
          <w:rFonts w:ascii="Trebuchet MS" w:eastAsia="Times New Roman" w:hAnsi="Trebuchet MS" w:cs="Times New Roman"/>
          <w:sz w:val="24"/>
          <w:szCs w:val="24"/>
        </w:rPr>
        <w:t>“, а всеки от тях поотделно „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>Страна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“) </w:t>
      </w:r>
    </w:p>
    <w:p w14:paraId="4ABCEA25" w14:textId="79C1DF62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на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основание чл.112 от ЗОП и Решение № …………… на Възложителя за определяне на Изпълнител на обществена поръчка с предмет: Изработване и доставка на промоционални материали във връзка с проекти на Община Русе по Програма Интеррег V-A Румъния-България 2014-2020 по шест обособени позиции</w:t>
      </w:r>
    </w:p>
    <w:p w14:paraId="72863440" w14:textId="4D8A10C2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C4E92FA" w14:textId="7C2D7E5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се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сключи настоящия договор 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(„Договора/Договорът“) за следното: </w:t>
      </w:r>
    </w:p>
    <w:p w14:paraId="7B5E4021" w14:textId="7487358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29DA1C6" w14:textId="3F1BA08A" w:rsidR="297FFAF7" w:rsidRPr="00281513" w:rsidRDefault="297FFAF7" w:rsidP="297FFAF7">
      <w:pPr>
        <w:pStyle w:val="a3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>ПРЕДМЕТ НА ДОГОВОРА</w:t>
      </w:r>
    </w:p>
    <w:p w14:paraId="43437BDF" w14:textId="6A1EDE3F" w:rsidR="297FFAF7" w:rsidRPr="00281513" w:rsidRDefault="297FFAF7" w:rsidP="297FFAF7">
      <w:pPr>
        <w:ind w:left="360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1AC1B36E" w14:textId="7AB37B5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>Чл.1. (1) ВЪЗЛОЖИТЕЛЯТ възлага, а ИЗПЪЛНИТЕЛЯТ приема да извърши, срещу възнаграждение и при условията на този Договор, следното: изработване и доставка на промоционални материали по проект „Инвестиране в пътната безопасност и подобряване свързаността на Община Русе и Окръг Гюргево с транспортна мрежа TEN-T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“ ,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наричани за краткост „Услугите” </w:t>
      </w:r>
    </w:p>
    <w:p w14:paraId="7CA892F8" w14:textId="2333D7D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>(2) ИЗПЪЛНИТЕЛЯТ се задължава да извърши Услугите в съответствие с Техническата спецификация, Техническото предложение на ИЗПЪЛНИТЕЛЯ и Ценовото предложение на ИЗПЪЛНИТЕЛЯ, съставляващи съответно Приложения №№ 1, 2, 3 към този Договор („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>Приложенията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“) и представляващи неразделна част от него. </w:t>
      </w:r>
    </w:p>
    <w:p w14:paraId="47AD4D72" w14:textId="57B7D65B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(3) В срок до 5 /пет/ дни от датата на сключване на Договора, но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 в срок до 5 /пет/ дни от настъпване на съответното обстоятелство (ако е приложимо). </w:t>
      </w:r>
    </w:p>
    <w:p w14:paraId="104E859C" w14:textId="77AB8F5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8FEDCE5" w14:textId="0F75CE2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II. СРОК НА ДОГОВОРА. СРОК И МЯСТО НА ИЗПЪЛНЕНИЕ </w:t>
      </w:r>
    </w:p>
    <w:p w14:paraId="412A01FC" w14:textId="7DC531ED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2007418" w14:textId="32A4313F" w:rsidR="297FFAF7" w:rsidRPr="00281513" w:rsidRDefault="7A5E1FF9" w:rsidP="7A5E1FF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2. </w:t>
      </w:r>
      <w:proofErr w:type="gramStart"/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(1)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Договорът влиза в сила от датата на подписването му от Страните и е със срок на действие до изпълнението на последната от дейностите, но не по-късно от приключване изпълнението на проект „Инвестиране в пътната безопасност и подобряване свързаността на Община Русе и Окръг Гюргево с транспортна мрежа </w:t>
      </w: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>TEN-T“/Административния Договор за предоставяне на безвъзмездна финансова помощ по проекта или до 14.08.2021г.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C196252" w14:textId="68FAF8C9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>Срокът за изпълнение на дейностите по договора стартира след получаване на писмена заявка от страна на ВЪЗЛОЖИТЕЛЯ и одобрение на окончателната им визия, което се констатира с подписване на двустранен протокол.</w:t>
      </w:r>
    </w:p>
    <w:p w14:paraId="18895C45" w14:textId="67255502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Конкретните срокове са както следва: </w:t>
      </w:r>
    </w:p>
    <w:p w14:paraId="5E33AD52" w14:textId="59D44EBD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Срок за изготвяне на проект на дизайн (визия) на материалите/дейностите [и конструктивно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становище  с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указан начин на закрепване на билборда към бетонов фундамент </w:t>
      </w:r>
      <w:r w:rsidRPr="00281513">
        <w:rPr>
          <w:rFonts w:ascii="Trebuchet MS" w:eastAsia="Times New Roman" w:hAnsi="Trebuchet MS" w:cs="Times New Roman"/>
          <w:i/>
          <w:iCs/>
          <w:sz w:val="24"/>
          <w:szCs w:val="24"/>
        </w:rPr>
        <w:t>(последното приложимо само за обособена позиция № 1)]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и представянето им на Възложителя за одобрение - до 10 (десет) календарни дни от датата на заявяването им от страна на Възложителя.</w:t>
      </w:r>
    </w:p>
    <w:p w14:paraId="2411737C" w14:textId="0F3DB5AD" w:rsidR="297FFAF7" w:rsidRPr="00281513" w:rsidRDefault="714B6240" w:rsidP="714B6240">
      <w:pPr>
        <w:jc w:val="both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[2. Срок за изработка и поставяне на билбордовете и за изработка на банер - до 30 (тридесет) календарни дни от датата на одобрение на окончателната им визия от страна на Възложителя, което се констатира с подписване на двустранен протокол. Демонтажът на временния билборд следва да се извърши до 3 месеца след приключване на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СМР;</w:t>
      </w:r>
      <w:proofErr w:type="gramEnd"/>
      <w:r w:rsidRPr="00281513">
        <w:rPr>
          <w:rFonts w:ascii="Trebuchet MS" w:eastAsia="Times New Roman" w:hAnsi="Trebuchet MS" w:cs="Times New Roman"/>
          <w:i/>
          <w:iCs/>
          <w:sz w:val="24"/>
          <w:szCs w:val="24"/>
        </w:rPr>
        <w:t>(приложимо за обособена позиция № 1)]</w:t>
      </w:r>
    </w:p>
    <w:p w14:paraId="1E05CAFD" w14:textId="39CBF27B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>3. Срок за изработка и доставка на място при Възложителя на промоционалните/рекламни материали, [</w:t>
      </w:r>
      <w:r w:rsidRPr="00281513">
        <w:rPr>
          <w:rFonts w:ascii="Trebuchet MS" w:eastAsia="Times New Roman" w:hAnsi="Trebuchet MS" w:cs="Times New Roman"/>
          <w:i/>
          <w:iCs/>
          <w:sz w:val="24"/>
          <w:szCs w:val="24"/>
        </w:rPr>
        <w:t>извън посочените в т. 2 (последното приложимо за обособена позиция № 1])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- до 20 (двадесет) календарни дни от датата </w:t>
      </w: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на одобрение на окончателната визия от страна на Възложителя, което се констатира с подписване на двустранен протокол. </w:t>
      </w:r>
    </w:p>
    <w:p w14:paraId="5BDFC9DC" w14:textId="6F11C5B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Срокът по ал.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1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е обвързан със срока на проекта. В случай на временно спиране/ удължаване на срока за изпълнение на проекта/Адиминистративен договор за предоставяне на БФП между ВЪЗЛОЖИТЕЛЯ и УО на Програмата, срокът за изпълнение на настоящия договор се спира/удължава със срока на спиране/удължаване на проекта/Административния договор, за което ВЪЗЛОЖИТЕЛЯТ уведомява писмено ИЗПЪЛНИТЕЛЯ. </w:t>
      </w:r>
    </w:p>
    <w:p w14:paraId="75A7452A" w14:textId="18304F4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Мястото на изпълнение на Договора е е на територията на Република България, област Русе, гр. Русе 7000, офис/и на изпълнителя –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……….</w:t>
      </w:r>
      <w:proofErr w:type="gramEnd"/>
    </w:p>
    <w:p w14:paraId="50E117C1" w14:textId="34DDBA6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F10B34A" w14:textId="225764D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>IІI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ЦЕНА, РЕД И СРОКОВЕ ЗА ПЛАЩАНЕ. </w:t>
      </w:r>
    </w:p>
    <w:p w14:paraId="7BC775E2" w14:textId="1ADA2FD8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EB75A65" w14:textId="5A200826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3 (1)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За предоставянето на Услугите, ВЪЗЛОЖИТЕЛЯТ се задължава да плати на ИЗПЪЛНИТЕЛЯ на база единичини цени, предложени от ИЗПЪЛНИТЕЛЯ в ценовото му предложение (Приложение № 3 от Договора), възнаграждение в размер на …………..  </w:t>
      </w:r>
      <w:r w:rsidRPr="00281513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(……………..)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лева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без ДДС или ……….  </w:t>
      </w:r>
      <w:r w:rsidRPr="00281513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(………………..)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лева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с ДДС (наричана по-нататък „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>Цената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“ или 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>„Стойността на Договора“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). </w:t>
      </w:r>
    </w:p>
    <w:p w14:paraId="6A6CCD18" w14:textId="1CF70AC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(2)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членовете на ръководния състав, който ще отговаря за изпълнението, като ВЪЗЛОЖИТЕЛЯТ не дължи заплащането на каквито и да е други разноски, направени от ИЗПЪЛНИТЕЛЯ. </w:t>
      </w:r>
    </w:p>
    <w:p w14:paraId="4C00CBD9" w14:textId="0C115C6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Единичните цени за отделните дейности, свързани с изпълнението на Услугите, посочени в Ценовото предложение на ИЗПЪЛНИТЕЛЯ са фиксирана за времето на изпълнение на Договора и не подлежат на промяна, освен в случаите, изрично уговорени в </w:t>
      </w:r>
    </w:p>
    <w:p w14:paraId="7EB2A214" w14:textId="62D8C0E6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351A4618" w14:textId="2A26FA5C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този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Договор и в съответствие с разпоредбите на ЗОП. </w:t>
      </w:r>
    </w:p>
    <w:p w14:paraId="50EEEB49" w14:textId="6D0ED63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ВЪЗЛОЖИТЕЛЯТ плаща на ИЗПЪЛНИТЕЛЯ цената по този договор както следва: </w:t>
      </w:r>
    </w:p>
    <w:p w14:paraId="620D2A83" w14:textId="76EA0E01" w:rsidR="297FFAF7" w:rsidRPr="00281513" w:rsidRDefault="119603EC" w:rsidP="119603EC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- Плащане/ния в размер на до 90 % от стойността на Договора за изпълнените и приети от Възложителя дейности, на база подписан окончателен приемо-предавателен протокол за изпълнените и приети от Възложителя дейности и фактура за дължимата сума, издадена от ИЗПЪЛНИТЕЛЯ най-рано на датата на подписване на протокола. Фактурата следва да включва текст: „Разходът е по договор за финансиране ЕФРР № 92979 от 13.08.2018г.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по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Програма Интеррег V-A Румъния-България 2014-2020 г.“, код: ROBG-418. </w:t>
      </w:r>
    </w:p>
    <w:p w14:paraId="75F56C21" w14:textId="61EC00D3" w:rsidR="297FFAF7" w:rsidRPr="00281513" w:rsidRDefault="119603EC" w:rsidP="119603EC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- Окончателно плащане в размер на остатъка от цената по Договора след приспадане на извършените междинни плащания, на база подписан окончателен приемо-предавателен протокол за изпълнените и приети от Възложителя дейности и фактура за дължимата сума, издадена от ИЗПЪЛНИТЕЛЯ най-рано на датата на подписване на протокола. Фактурата следва да включва текст: „Разходът е по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договор  за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финансиране ЕФРР № 92979 от 13.08.2018г.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по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Програма Интеррег V-A Румъния-България 2014-2020 г.“, код: ROBG-418 ВЪЗЛОЖИТЕЛЯТ се задължава да извърши плащане в срок до 30 </w:t>
      </w:r>
      <w:r w:rsidRPr="00281513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(тридесет)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дни след получаването на фактура на ИЗПЪЛНИТЕЛЯ, при спазване на условията по ал. 4. </w:t>
      </w:r>
    </w:p>
    <w:p w14:paraId="41379ACA" w14:textId="0215DC7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7419361" w14:textId="553753F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14:paraId="1F3B9D56" w14:textId="14FD919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>Банка: [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…………………………………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..] </w:t>
      </w:r>
    </w:p>
    <w:p w14:paraId="0BE7858A" w14:textId="42ABD416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>BIC: [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…………………………………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..] </w:t>
      </w:r>
    </w:p>
    <w:p w14:paraId="5973B81A" w14:textId="0476D46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>IBAN: [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…………………………………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..]. </w:t>
      </w:r>
    </w:p>
    <w:p w14:paraId="3C96ADFF" w14:textId="69590F90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(6)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ИЗПЪЛНИТЕЛЯТ е длъжен да уведомява писмено Възложителя за всички последващи промени по ал.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5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в срок от 3 (три) дни, считано от момента на </w:t>
      </w: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промяната. В случай че ИЗПЪЛНИТЕЛЯТ не уведоми ВЪЗЛОЖИТЕЛЯ в този срок, счита се, че плащанията са надлежно извършени. </w:t>
      </w:r>
    </w:p>
    <w:p w14:paraId="4E68101F" w14:textId="3360762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0D440D1" w14:textId="10E72D51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>ІV. ПРАВА И ЗАДЪЛЖЕНИЯ НА СТРАНИТЕ</w:t>
      </w:r>
    </w:p>
    <w:p w14:paraId="177A5716" w14:textId="4BF0A02A" w:rsidR="297FFAF7" w:rsidRPr="00281513" w:rsidRDefault="297FFAF7" w:rsidP="297FFAF7">
      <w:pPr>
        <w:ind w:left="360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169491BD" w14:textId="689D514F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4.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 </w:t>
      </w:r>
    </w:p>
    <w:p w14:paraId="4DD00013" w14:textId="57958E8A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5. Общи права и задължения на ИЗПЪЛНИТЕЛЯ </w:t>
      </w:r>
    </w:p>
    <w:p w14:paraId="7EFBDAC1" w14:textId="18421660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(1) ИЗПЪЛНИТЕЛЯТ има право: </w:t>
      </w:r>
    </w:p>
    <w:p w14:paraId="41AF8C23" w14:textId="55621D46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получи възнаграждение в размера, сроковете и при условията по глава ІІІ от договора; </w:t>
      </w:r>
    </w:p>
    <w:p w14:paraId="5E191A30" w14:textId="2DD45FE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 </w:t>
      </w:r>
    </w:p>
    <w:p w14:paraId="24607D18" w14:textId="2BBF625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 </w:t>
      </w:r>
    </w:p>
    <w:p w14:paraId="2D69CE83" w14:textId="3E639980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ИЗПЪЛНИТЕЛЯТ се задължава: </w:t>
      </w:r>
    </w:p>
    <w:p w14:paraId="40AF558A" w14:textId="77F3BB4D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предостави/предоставя Услугите и да изпълнява задълженията си по този Договор в уговорените срокове и качествено, в съответствие с Договора и Приложенията и съобразно изискванията на Възложителя; </w:t>
      </w:r>
    </w:p>
    <w:p w14:paraId="2444540C" w14:textId="56984DC7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представи на ВЪЗЛОЖИТЕЛЯ изпълнените дейности и да извърши преработване и/или допълване в указания от ВЪЗЛОЖИТЕЛЯ срок, когато ВЪЗЛОЖИТЕЛЯТ е поискал това. Указанията на Възложителя могат да касаят параметри, визия, дизайн, вид на използвания материал, цветовите решения и визуализация на артикулите</w:t>
      </w:r>
      <w:r w:rsidRPr="00281513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; </w:t>
      </w:r>
    </w:p>
    <w:p w14:paraId="571301C2" w14:textId="35A9E4A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14:paraId="5CF9AC8C" w14:textId="77257FA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изпълнява всички законосъобразни указания и изисквания на ВЪЗЛОЖИТЕЛЯ; </w:t>
      </w:r>
    </w:p>
    <w:p w14:paraId="6820B1B5" w14:textId="3FD7B7DF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5.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пази поверителна Конфиденциалната информация, в съответствие с уговореното в чл.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12 от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Договора; </w:t>
      </w:r>
    </w:p>
    <w:p w14:paraId="60AC5FD7" w14:textId="0590C68B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6.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не възлага работата или части от нея на подизпълнители, извън посочените в офертата на ИЗПЪЛНИТЕЛЯ (ако е приложимо); </w:t>
      </w:r>
    </w:p>
    <w:p w14:paraId="11348434" w14:textId="7925A5A9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7. Изпълнителят се задължава да сключи договор/договори за подизпълнение с посочените в офертата му подизпълнители в срок от 7 /седем/ дни от сключване на настоящия Договор. В срок до 7 /седем/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66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, ал. 2 и 11 ЗОП (ако е приложимо); </w:t>
      </w:r>
    </w:p>
    <w:p w14:paraId="567EA549" w14:textId="72A1C50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8.Да изпълнява договора в съответствие с публикуваните на електронната страница на програмата </w:t>
      </w:r>
      <w:hyperlink r:id="rId7">
        <w:r w:rsidRPr="00281513">
          <w:rPr>
            <w:rStyle w:val="a4"/>
            <w:rFonts w:ascii="Trebuchet MS" w:eastAsia="Times New Roman" w:hAnsi="Trebuchet MS" w:cs="Times New Roman"/>
            <w:sz w:val="24"/>
            <w:szCs w:val="24"/>
          </w:rPr>
          <w:t>http://interregrobg.eu/bg/</w:t>
        </w:r>
      </w:hyperlink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Наръчник за изпълнение на проекти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,  когато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е приложимо за него и Наръчник за визуална идентичност по програмата, както и указанията на възложителя във връзка със спазване на договора за субсидия.</w:t>
      </w:r>
    </w:p>
    <w:p w14:paraId="66F1214A" w14:textId="3BB11C8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9. Да съдейства на компетентните органи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при  извършване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на одити, контрол и проверки при усвояването и разходването на средствата по този договор; </w:t>
      </w:r>
    </w:p>
    <w:p w14:paraId="2187798B" w14:textId="5D35D0C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10. Да определи упълномощен свой представител, който да има правата и задълженията да го представлява пред ВЪЗЛОЖИТЕЛЯ по изпълнението на настоящия договор; </w:t>
      </w:r>
    </w:p>
    <w:p w14:paraId="3829CBF0" w14:textId="50EE479D" w:rsidR="297FFAF7" w:rsidRPr="00281513" w:rsidRDefault="7A5E1FF9" w:rsidP="7A5E1FF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11.Да спазва изискванията за съхранение на документация за проекта в съответствие с правилата на програмата. </w:t>
      </w:r>
    </w:p>
    <w:p w14:paraId="265E5748" w14:textId="1921E473" w:rsidR="297FFAF7" w:rsidRPr="00281513" w:rsidRDefault="7A5E1FF9" w:rsidP="7A5E1FF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12.Да оказва съдействие на Възложителя, Управляващия орган, националните и европейски съдебни, одитни и контролни органи и външни одитори, извършващи проверки, за изпълнение на техните правомощия, произтичащи от европейското и националното законодателство за извършване на проверки, инспекции, одит и др. Изпълнителят осигурява достъп до помещенията и до всички документи, свързани с изпълнението на договора </w:t>
      </w:r>
    </w:p>
    <w:p w14:paraId="5036F522" w14:textId="3716B32C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13.Да следи и докладва за нередности* при изпълнението на договора. В случай на допусната или извършена нередност от Изпълнителя, Възложителят има право да поиска от Изпълнителя възстановяване в пълен размер на неправомерно получени суми, следствие на нередността. Ако сумите не бъдат възстановени в определения от Възложителя срок, той има право да ги прихване от последващи плащания към изпълнителя, заедно с начислената законна лихва.   </w:t>
      </w:r>
    </w:p>
    <w:p w14:paraId="239FA103" w14:textId="14A5AEA5" w:rsidR="297FFAF7" w:rsidRPr="00281513" w:rsidRDefault="7A5E1FF9" w:rsidP="7A5E1FF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* „нередност" означава всяко нарушение на правото на Съюза или на националното право, произтичащо от действие или бездействие на икономически оператор, участващ в прилагането на европейските структурни и инвестиционни фондове, което има или би имало за последица нанасянето на вреда на бюджета на Съюза чрез начисляване на неправомерен разход в бюджета на Съюза. </w:t>
      </w:r>
    </w:p>
    <w:p w14:paraId="250D444F" w14:textId="4ADDC552" w:rsidR="297FFAF7" w:rsidRPr="00281513" w:rsidRDefault="7A5E1FF9" w:rsidP="7A5E1FF9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14.ИЗПЪЛНИТЕЛЯТ се задължава да съхранява документацията и да оказва съдействие при извършване на проверките, описани в точка 12 в рамките на пет години, считано от годината следваща годината на приключване на договора. При проверки на място ИЗПЪЛНИТЕЛЯТ се задължава да осигури присъствието на свой представител, както и да осигури: достъп до помещения, преглед на документи, удостоверяващи направените разходи в рамките на предоставената безвъзмездна финансова помощ, както и всякаква друга информация, свързана с изпълнението на сключения Договор; </w:t>
      </w:r>
    </w:p>
    <w:p w14:paraId="7FE1A732" w14:textId="3D48A0D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15.ИЗПЪЛНИТЕЛЯТ се задължава, да спазва изискванията за изпълнение на мерките за информация и публичност по проекти, финансирани по INTERREG V-A Румъния –България. Предприетите за тази цел мерки трябва да са съобразени със съответните правила за информиране, комуникация и реклама, предвидени в Регламент на ЕС 1303/2013 г.; </w:t>
      </w:r>
    </w:p>
    <w:p w14:paraId="45F47C3A" w14:textId="7566D91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16.ИЗПЪЛНИТЕЛЯТ се задължава, когато е приложимо, да предприеме всички необходими стъпки за популяризиране на факта и информиране на обществеността за подкрепата на фондовете на ЕС. Такива мерки трябва да са съобразени със съответните правила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за  информиране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и публичност, предвидени в съответните актове от Европейското право. В този смисъл ИЗПЪЛНИТЕЛЯТ е длъжен да посочва финансовия принос на Европейския съюз, в каквито и да са документи, свързани с изпълнението на проекта, и при всички контакти с медиите. Всяка информация, </w:t>
      </w: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>предоставена от ИЗПЪЛНИТЕЛЯ на конференция или среща, трябва да конкретизира, че проектът е получил финансиране от Европейския съюз;</w:t>
      </w:r>
    </w:p>
    <w:p w14:paraId="2932E137" w14:textId="53D366F6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6. Общи права и задължения на ВЪЗЛОЖИТЕЛЯ </w:t>
      </w:r>
    </w:p>
    <w:p w14:paraId="0F213304" w14:textId="1FBE89B8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(1) ВЪЗЛОЖИТЕЛЯТ има право: </w:t>
      </w:r>
    </w:p>
    <w:p w14:paraId="0558390A" w14:textId="4A41B38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изисква и да получи Услугите в уговорения срок/уговорените срокове, количество и качество; </w:t>
      </w:r>
    </w:p>
    <w:p w14:paraId="006FAF19" w14:textId="19DCD4E2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 </w:t>
      </w:r>
    </w:p>
    <w:p w14:paraId="02327037" w14:textId="4D329D0C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изисква, при необходимост и по своя преценка, обосновка от страна на ИЗПЪЛНИТЕЛЯ на изготвените от него материали/продукти/изпълнените дейности или съответна част от тях; </w:t>
      </w:r>
    </w:p>
    <w:p w14:paraId="2BDCA60D" w14:textId="027D2FF4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изисква от ИЗПЪЛНИТЕЛЯ преработване или доработване на всяка от дейностите, в съответствие с уговореното в чл.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7 от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Договора. Указанията на възложителя са задължителни за изпълнителя; </w:t>
      </w:r>
    </w:p>
    <w:p w14:paraId="2C73D3E1" w14:textId="06775758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5.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не приеме някои от дейностите, в съответствие с уговореното в чл.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7 от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Договора; </w:t>
      </w:r>
    </w:p>
    <w:p w14:paraId="127EEC6E" w14:textId="42DC6AF8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 </w:t>
      </w:r>
    </w:p>
    <w:p w14:paraId="627A1CFE" w14:textId="5752FD5A" w:rsidR="297FFAF7" w:rsidRPr="00281513" w:rsidRDefault="297FFAF7" w:rsidP="297FFAF7">
      <w:pPr>
        <w:ind w:left="360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>(2). ВЪЗЛОЖИТЕЛЯТ се задължава:</w:t>
      </w:r>
    </w:p>
    <w:p w14:paraId="6B9C9E1A" w14:textId="3409FBC4" w:rsidR="297FFAF7" w:rsidRPr="00281513" w:rsidRDefault="297FFAF7" w:rsidP="297FFAF7">
      <w:pPr>
        <w:ind w:left="36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BA49DC4" w14:textId="7BA4834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30D0CA5B" w14:textId="13DA7999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приеме работата на ИЗПЪЛНИТЕЛЯ, когато отговаря на договореното, по реда и при условията на този Договор; </w:t>
      </w:r>
    </w:p>
    <w:p w14:paraId="477041D3" w14:textId="4A06DD6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заплати на ИЗПЪЛНИТЕЛЯ Цената в размера, по реда и при условията, предвидени в този Договор; </w:t>
      </w:r>
    </w:p>
    <w:p w14:paraId="039DAC82" w14:textId="7A01588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предостави и осигури достъп на ИЗПЪЛНИТЕЛЯ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 </w:t>
      </w:r>
    </w:p>
    <w:p w14:paraId="1E0FF54F" w14:textId="5025B273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пази поверителна Конфиденциалната информация, в съответствие с уговореното в чл.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12 от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Договора; </w:t>
      </w:r>
    </w:p>
    <w:p w14:paraId="7811E485" w14:textId="1B5F256B" w:rsidR="297FFAF7" w:rsidRPr="00281513" w:rsidRDefault="3E557F5B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5.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 </w:t>
      </w:r>
    </w:p>
    <w:p w14:paraId="2E3BDEC9" w14:textId="798199C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8BD092D" w14:textId="71BA1B18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>V. ПРЕДАВАНЕ И ПРИЕМАНЕ НА ИЗПЪЛНЕНИЕТО</w:t>
      </w:r>
    </w:p>
    <w:p w14:paraId="1479DE43" w14:textId="7996F0A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4ABB1878" w14:textId="47A2E6BE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7. (1)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Предаването на изпълнените дейности се документира с приемо-предавателен протокол, който се подписва от представители на ВЪЗЛОЖИТЕЛЯ и ИЗПЪЛНИТЕЛЯ в два оригинални екземпляра - по един за всяка от Страните. </w:t>
      </w:r>
    </w:p>
    <w:p w14:paraId="46971B76" w14:textId="017AED5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Възложителят има право в срок от 5 (пет) работни дни от датата на предаване на съответните дейности, да ги прегледа/провери и: </w:t>
      </w:r>
    </w:p>
    <w:p w14:paraId="24855BA7" w14:textId="1FD0027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приеме изпълнението, когато отговаря на договореното; </w:t>
      </w:r>
    </w:p>
    <w:p w14:paraId="1EE7599D" w14:textId="6933F570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поиска преработване и/или допълване, като в такъв случай преработването и/или допълването се извършва в указан от ВЪЗЛОЖИТЕЛЯ срок и е изцяло за сметка на ИЗПЪЛНИТЕЛЯ; </w:t>
      </w:r>
    </w:p>
    <w:p w14:paraId="062DC290" w14:textId="2C61A1B6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откаже да приеме изпълнението при съществени отклонения от договореното или ако констатираните недостатъци са от такова естество, че не могат да бъдат отстранени в рамките на срока за изпълнение по Договор и/или резултатът от изпълнението става безполезен за ВЪЗЛОЖИТЕЛЯ. </w:t>
      </w:r>
    </w:p>
    <w:p w14:paraId="0B047112" w14:textId="3EA016F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Окончателното приемане на изпълнението на отделните дейности се извършва с подписване на 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>окончателен приемо-предавателен протокол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. </w:t>
      </w:r>
    </w:p>
    <w:p w14:paraId="3D848FF2" w14:textId="23610AD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(4)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Дизайнът/визията и видът на материалите/дейностите трябва да бъде предварително одобрен от Възложителя. Одобрението на окончателната визия на материалите/дейностите се констатира с подписване на двустранен протокол. Изпълнителят няма право да доставя на Възложителя материали/дейности, чиято визия не е предварително одобрена от Възложителя. </w:t>
      </w:r>
    </w:p>
    <w:p w14:paraId="3140CD16" w14:textId="47BFC4C8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53D49A6" w14:textId="0E20E186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VІ. САНКЦИИ ПРИ НЕИЗПЪЛНЕНИЕ </w:t>
      </w:r>
    </w:p>
    <w:p w14:paraId="458EB894" w14:textId="31015EC7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9724246" w14:textId="1B7815F0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8. (1)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>При просрочено изпълнение на задълженията по този Договор, неизправната Страна дължи на изправната неустойка в размер на 0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,5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% от общата стойност на договора с ДДС за всеки ден забава. </w:t>
      </w:r>
    </w:p>
    <w:p w14:paraId="02C3B84B" w14:textId="4FB3DAD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(2) При констатирано лошо или друго неточно или частично изпълнение или при отклонение от изискванията на ВЪЗЛОЖИТЕЛЯ, посочени в Техническата спецификация, ВЪЗЛОЖИТЕЛЯТ има право да поиска от ИЗПЪЛНИТЕЛЯ да изпълни изцяло и качествено, без да дължи допълнително възнаграждение за това. Изпълнителят дължи неустойка за забава по предходната алинея от датата, на която е уведомен за необходимостта от отстраняване на несъответствия, до предаването на материалите, отговарящи на изискванията съгласно договора. </w:t>
      </w:r>
    </w:p>
    <w:p w14:paraId="1ECE273C" w14:textId="5EAD678E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(2)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 случай, че и повторното изпълнение на услугата е некачествено, ВЪЗЛОЖИТЕЛЯТ има право да прекрати Договора. </w:t>
      </w:r>
    </w:p>
    <w:p w14:paraId="23657C33" w14:textId="1592E52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При разваляне на Договора поради виновно неизпълнение на някоя от Страните, виновната страна дължи неустойка в размер на 30% от общата стойност на Договора с ДДС. </w:t>
      </w:r>
    </w:p>
    <w:p w14:paraId="47983A96" w14:textId="282500B2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ВЪЗЛОЖИТЕЛЯТ има право да удържи всяка дължима по този Договор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неустойка  чрез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прихващане от дължими плащания по договора, като уведоми писмено ИЗПЪЛНИТЕЛЯ за това. </w:t>
      </w:r>
    </w:p>
    <w:p w14:paraId="01870E81" w14:textId="41E94CB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5685139A" w14:textId="7515163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5522F36" w14:textId="5098F28C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VІІ. ПРЕКРАТЯВАНЕ НА ДОГОВОРА </w:t>
      </w:r>
    </w:p>
    <w:p w14:paraId="472061C9" w14:textId="2F385A1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A1EB3FD" w14:textId="7AC8058A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9.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(1) Този Договор се прекратява: </w:t>
      </w:r>
    </w:p>
    <w:p w14:paraId="45BA3DBA" w14:textId="407D05B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с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изтичане срока на проекта; </w:t>
      </w:r>
    </w:p>
    <w:p w14:paraId="4320DB2E" w14:textId="7E692A56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с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изпълнението на всички задължения на Страните по него; </w:t>
      </w:r>
    </w:p>
    <w:p w14:paraId="54685912" w14:textId="1158A159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3.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при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 </w:t>
      </w:r>
    </w:p>
    <w:p w14:paraId="22CF0A35" w14:textId="2418AED6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при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прекратяване на юридическо лице - Страна по Договора без правоприемство, по смисъла на законодателството на държавата, в която съответното лице е установено. </w:t>
      </w:r>
    </w:p>
    <w:p w14:paraId="22F13B0F" w14:textId="18E71606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5.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при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условията на чл.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5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, ал.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1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, т. 3 от ЗИФОДРЮПДРСЛ. </w:t>
      </w:r>
    </w:p>
    <w:p w14:paraId="6163DDC2" w14:textId="64E477A0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Договорът може да бъде прекратен </w:t>
      </w:r>
    </w:p>
    <w:p w14:paraId="6D2E3B52" w14:textId="35636A9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по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взаимно съгласие на Страните, изразено в писмена форма; </w:t>
      </w:r>
    </w:p>
    <w:p w14:paraId="2A8EFCF0" w14:textId="7B14F55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когато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за ИЗПЪЛНИТЕЛЯ бъде открито производство по несъстоятелност или ликвидация - по искане на всяка от Страните. </w:t>
      </w:r>
    </w:p>
    <w:p w14:paraId="3E708A02" w14:textId="4E897DF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A5FC399" w14:textId="272BB788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87 и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сл.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от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</w:t>
      </w: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когато неизпълнената част от задължението е незначителна с оглед на интереса на изправната Страна. </w:t>
      </w:r>
    </w:p>
    <w:p w14:paraId="22D5B177" w14:textId="447DFE1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14:paraId="0A1C213D" w14:textId="44505DC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Изпълнителят отказва да изпълнява дадени от възложителя указания по реда на договора; </w:t>
      </w:r>
    </w:p>
    <w:p w14:paraId="26C6984D" w14:textId="7D8C5FF7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ИЗПЪЛНИТЕЛЯТ е допуснал съществено отклонение от Условията за изпълнение на поръчката / Техническата спецификация и Техническото предложение. </w:t>
      </w:r>
    </w:p>
    <w:p w14:paraId="14137F17" w14:textId="4E4F32C2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 </w:t>
      </w:r>
    </w:p>
    <w:p w14:paraId="269C975F" w14:textId="6C72083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(6)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ВЪЗЛОЖИТЕЛЯТ прекратява Договора в случаите по чл.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118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, ал.1 от ЗОП, без да дължи обезщетение на ИЗПЪЛНИТЕЛЯ за претърпени от прекратяването на Договора вреди, освен ако прекратяването е на основание чл.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118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, ал.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1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, т. 1 от ЗОП. В последния случай, размерът на обезщетението се определя в протокол или споразумение, подписано от Страните, а при непостигане на съгласие - по реда на клаузата за разрешаване на спорове по този Договор. </w:t>
      </w:r>
    </w:p>
    <w:p w14:paraId="3ABB98B1" w14:textId="130EE50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(7)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Във всички случаи на прекратяване на Договора, освен при прекратяване на юридическо лице - Страна по Договора без правоприемство: </w:t>
      </w:r>
    </w:p>
    <w:p w14:paraId="235EEB50" w14:textId="2A63CDF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 </w:t>
      </w:r>
    </w:p>
    <w:p w14:paraId="56C77E7F" w14:textId="4ABC8676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ИЗПЪЛНИТЕЛЯТ се задължава: </w:t>
      </w:r>
    </w:p>
    <w:p w14:paraId="7F3A32E1" w14:textId="7215EAA2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D974BDB" w14:textId="6989CB7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а)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14:paraId="68734697" w14:textId="53249CC9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б)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предаде на ВЪЗЛОЖИТЕЛЯ всички разработки, изготвени от него в изпълнение на Договора до датата на прекратяването; и </w:t>
      </w:r>
    </w:p>
    <w:p w14:paraId="28CB6C4F" w14:textId="1D837A6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в)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 </w:t>
      </w:r>
    </w:p>
    <w:p w14:paraId="5CABF28B" w14:textId="242E95C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(8)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При предсрочно прекратяване на Договора, ВЪЗЛОЖИТЕЛЯТ е длъжен да заплати на ИЗПЪЛНИТЕЛЯ реално изпълнените и приети по установения ред Услуги. </w:t>
      </w:r>
    </w:p>
    <w:p w14:paraId="5A3E60B7" w14:textId="7E53A30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 </w:t>
      </w:r>
    </w:p>
    <w:p w14:paraId="6368B3B2" w14:textId="4B34D46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ОБЩИ РАЗПОРЕДБИ </w:t>
      </w:r>
    </w:p>
    <w:p w14:paraId="6A109C03" w14:textId="26B6747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Дефинирани понятия и тълкуване </w:t>
      </w:r>
    </w:p>
    <w:p w14:paraId="59BB8D2E" w14:textId="3429C820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10 (1)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- според значението, което им се придава в основните разпоредби на ЗОП.</w:t>
      </w:r>
    </w:p>
    <w:p w14:paraId="2048B066" w14:textId="7EFD235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DF297B4" w14:textId="00A806A7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При противоречие между различни разпоредби или условия, съдържащи се в Договора и Приложенията, се прилагат следните правила: </w:t>
      </w:r>
    </w:p>
    <w:p w14:paraId="08ED7179" w14:textId="13650CE0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специалните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разпоредби имат предимство пред общите разпоредби; </w:t>
      </w:r>
    </w:p>
    <w:p w14:paraId="209DF4E7" w14:textId="37453636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разпоредбите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на Приложенията имат предимство пред разпоредбите на Договора; </w:t>
      </w:r>
    </w:p>
    <w:p w14:paraId="43029580" w14:textId="154AB3D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1F301EE" w14:textId="4EB6BED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Спазване на приложими норми </w:t>
      </w:r>
    </w:p>
    <w:p w14:paraId="6130F86A" w14:textId="7C2DF8A3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Чл. 11.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При изпълнението на Договора, ИЗПЪЛНИТЕЛЯТ и неговите подизпълнители (ако има такива) е длъжен/са длъжни да спазва/т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115 от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ЗОП. </w:t>
      </w:r>
    </w:p>
    <w:p w14:paraId="622FE2B8" w14:textId="175DA9AD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F92E014" w14:textId="762724A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Конфиденциалност </w:t>
      </w:r>
    </w:p>
    <w:p w14:paraId="6AA4B8F4" w14:textId="704FD286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12. (1)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и известна при или по повод изпълнението на Договора („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>Конфиденциална информация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“).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367D543E" w14:textId="46A5FC00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(2)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С изключение на случаите, посочени в ал.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3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 </w:t>
      </w:r>
    </w:p>
    <w:p w14:paraId="7E0356E4" w14:textId="2A27363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Не се счита за нарушение на задълженията за неразкриване на Конфиденциална информация, когато: </w:t>
      </w:r>
    </w:p>
    <w:p w14:paraId="6EFF3D04" w14:textId="5AFF870D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информацията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е станала или става публично достъпна, без нарушаване на този Договор от която и да е от Страните;</w:t>
      </w:r>
    </w:p>
    <w:p w14:paraId="5A4BCC46" w14:textId="7A117FE9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A56DC5C" w14:textId="796F9342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информацията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се изисква по силата на закон, приложим спрямо която и да е от Страните; или </w:t>
      </w:r>
    </w:p>
    <w:p w14:paraId="5D4F1CCC" w14:textId="493AC74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предоставянето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на информацията се изисква от регулаторен или друг компетентен орган и съответната Страна е длъжна да изпълни такова изискване; </w:t>
      </w:r>
    </w:p>
    <w:p w14:paraId="7EEAB1D4" w14:textId="31675F4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 случаите по точки 2 или 3 Страната, която следва да предостави информацията, уведомява незабавно другата Страна по Договора. </w:t>
      </w:r>
    </w:p>
    <w:p w14:paraId="766DD142" w14:textId="46788AC0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Задълженията по тази клауза се отнасят до съответната Страна, всички нейни поделения, контролирани от нея фирми и организации, всички нейни служители и </w:t>
      </w: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14:paraId="7F96D8C4" w14:textId="2AC574DB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(5)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14:paraId="5BAA36C1" w14:textId="6305130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9CBD806" w14:textId="247A2BBB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Публични изявления </w:t>
      </w:r>
    </w:p>
    <w:p w14:paraId="7D6B1D15" w14:textId="1BA47074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13.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A406651" w14:textId="1450085C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Авторски права </w:t>
      </w:r>
    </w:p>
    <w:p w14:paraId="3F720B0B" w14:textId="4482C791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14. (1)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Страните се съгласяват, на основание чл.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42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</w:t>
      </w: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>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</w:t>
      </w:r>
    </w:p>
    <w:p w14:paraId="56B7F168" w14:textId="6DD050E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</w:t>
      </w:r>
    </w:p>
    <w:p w14:paraId="25020170" w14:textId="606B180C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Договор, е нарушено авторско право на трето лице, ИЗПЪЛНИТЕЛЯТ се задължава да направи възможно за ВЪЗЛОЖИТЕЛЯ използването им: </w:t>
      </w:r>
    </w:p>
    <w:p w14:paraId="668F658E" w14:textId="76092306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чрез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промяна на съответния документ или материал; или </w:t>
      </w:r>
    </w:p>
    <w:p w14:paraId="4D41F1A5" w14:textId="2702BE2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чрез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замяната на елемент от него със защитени авторски права с друг елемент със същата функция, който не нарушава авторските права на трети лица; или </w:t>
      </w:r>
    </w:p>
    <w:p w14:paraId="6AD34B62" w14:textId="45EC4FE7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като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получи за своя сметка разрешение за ползване на продукта от третото лице, чиито права са нарушени. </w:t>
      </w:r>
    </w:p>
    <w:p w14:paraId="469EDD70" w14:textId="34B7FEE7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ВЪЗЛОЖИТЕЛЯТ уведомява ИЗПЪЛНИТЕЛЯ за претенциите за нарушени авторски права от страна на трети лица в срок до три /три/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</w:t>
      </w: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привлича ИЗПЪЛНИТЕЛЯ в евентуален спор за нарушено авторско право във връзка с изпълнението по Договора. </w:t>
      </w:r>
    </w:p>
    <w:p w14:paraId="096CBFEE" w14:textId="53C0C6CC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 </w:t>
      </w:r>
    </w:p>
    <w:p w14:paraId="14E9B3C7" w14:textId="060E9F70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61CB35A" w14:textId="37A30592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Прехвърляне на права и задължения </w:t>
      </w:r>
    </w:p>
    <w:p w14:paraId="760AFEAA" w14:textId="0B30CAB1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15.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подизпълнение /ако има такива/ могат да бъдат прехвърляни или залагани съгласно приложимото право. </w:t>
      </w:r>
    </w:p>
    <w:p w14:paraId="1FC64A6E" w14:textId="6B26194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Изменения </w:t>
      </w:r>
    </w:p>
    <w:p w14:paraId="594EE413" w14:textId="084E69DB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16. </w:t>
      </w:r>
      <w:r w:rsidRPr="00281513">
        <w:rPr>
          <w:rFonts w:ascii="Trebuchet MS" w:eastAsia="Times New Roman" w:hAnsi="Trebuchet MS" w:cs="Times New Roman"/>
          <w:sz w:val="24"/>
          <w:szCs w:val="24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14:paraId="64FB7C18" w14:textId="139C1BB2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Непреодолима сила </w:t>
      </w:r>
    </w:p>
    <w:p w14:paraId="5D2C219A" w14:textId="44DF7878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 xml:space="preserve">Чл. 17. (1)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14:paraId="68455584" w14:textId="6997F97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>(2) За целите на този Договор, „непреодолима сила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“ има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значението на това понятие по смисъла на чл.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306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, ал.2 от Търговския закон. </w:t>
      </w:r>
    </w:p>
    <w:p w14:paraId="6C6D2C75" w14:textId="2F6824EB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(3)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3 </w:t>
      </w:r>
      <w:r w:rsidRPr="00281513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(три)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 </w:t>
      </w:r>
    </w:p>
    <w:p w14:paraId="503C4995" w14:textId="1CB6888D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(4) 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 </w:t>
      </w:r>
    </w:p>
    <w:p w14:paraId="6300BED2" w14:textId="2E082D7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(5) Не може да се позовава на непреодолима сила Страна: </w:t>
      </w:r>
    </w:p>
    <w:p w14:paraId="3DE584DA" w14:textId="1BDCB82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която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е била в забава или друго неизпълнение преди настъпването на непреодолима сила; </w:t>
      </w:r>
    </w:p>
    <w:p w14:paraId="089CACCC" w14:textId="21A3A3A8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2.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която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не е информирала другата Страна за настъпването на непреодолима сила; или </w:t>
      </w:r>
    </w:p>
    <w:p w14:paraId="4ADD1880" w14:textId="3474E8A5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чиято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небрежност или умишлени действия или бездействия са довели до невъзможност за изпълнение на Договора. </w:t>
      </w:r>
    </w:p>
    <w:p w14:paraId="1CA06EE4" w14:textId="19F5061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(6) Липсата на парични средства не представлява непреодолима сила. </w:t>
      </w:r>
    </w:p>
    <w:p w14:paraId="27FB2B88" w14:textId="69EC1DE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CBA0337" w14:textId="2F87DDC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Нищожност на отделни клаузи </w:t>
      </w:r>
    </w:p>
    <w:p w14:paraId="4D37CF7C" w14:textId="27975F66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18. </w:t>
      </w:r>
      <w:r w:rsidRPr="00281513">
        <w:rPr>
          <w:rFonts w:ascii="Trebuchet MS" w:eastAsia="Times New Roman" w:hAnsi="Trebuchet MS" w:cs="Times New Roman"/>
          <w:sz w:val="24"/>
          <w:szCs w:val="24"/>
        </w:rPr>
        <w:t>В</w:t>
      </w: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281513">
        <w:rPr>
          <w:rFonts w:ascii="Trebuchet MS" w:eastAsia="Times New Roman" w:hAnsi="Trebuchet MS" w:cs="Times New Roman"/>
          <w:sz w:val="24"/>
          <w:szCs w:val="24"/>
        </w:rPr>
        <w:t>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</w:t>
      </w:r>
    </w:p>
    <w:p w14:paraId="0A79DE16" w14:textId="45DE7FA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Нищожността на някоя клауза от Договора не води до нищожност на друга клауза или на Договора като цяло. </w:t>
      </w:r>
    </w:p>
    <w:p w14:paraId="08408A0F" w14:textId="05107308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Уведомления </w:t>
      </w:r>
    </w:p>
    <w:p w14:paraId="67FFB63C" w14:textId="78451147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19. (1)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Всички уведомления между Страните във връзка с този Договор се извършват в писмена форма и могат да се предават лично или чрез препоръчано </w:t>
      </w: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писмо, по куриер, по факс, електронна поща или друго техническо средство, което изключва възможността за неточно възпроизвеждане на изявлението. </w:t>
      </w:r>
    </w:p>
    <w:p w14:paraId="151C06C3" w14:textId="4B49D120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(2)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За целите на този Договор данните и лицата за контакт на Страните са, както следва: </w:t>
      </w:r>
    </w:p>
    <w:p w14:paraId="14600A9D" w14:textId="24B959D2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За ВЪЗЛОЖИТЕЛЯ: </w:t>
      </w:r>
    </w:p>
    <w:p w14:paraId="7CA500EC" w14:textId="2E48C1B8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Адрес за кореспонденция: гр. Русе пл. Свобода 6 </w:t>
      </w:r>
    </w:p>
    <w:p w14:paraId="270FC273" w14:textId="7966F16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Тел.: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082 881 802 </w:t>
      </w:r>
    </w:p>
    <w:p w14:paraId="4D292332" w14:textId="5AAEF5E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Факс: 082 834413 </w:t>
      </w:r>
    </w:p>
    <w:p w14:paraId="7B5B8023" w14:textId="22BFC58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e-mail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hyperlink r:id="rId8">
        <w:r w:rsidRPr="00281513">
          <w:rPr>
            <w:rStyle w:val="a4"/>
            <w:rFonts w:ascii="Trebuchet MS" w:eastAsia="Times New Roman" w:hAnsi="Trebuchet MS" w:cs="Times New Roman"/>
            <w:sz w:val="24"/>
            <w:szCs w:val="24"/>
          </w:rPr>
          <w:t>mayor@ruse-bg.eu</w:t>
        </w:r>
      </w:hyperlink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319BF6D" w14:textId="61BE074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Лице за контакт: ................................................................ </w:t>
      </w:r>
    </w:p>
    <w:p w14:paraId="57B03C19" w14:textId="29EFF82C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За ИЗПЪЛНИТЕЛЯ: </w:t>
      </w:r>
    </w:p>
    <w:p w14:paraId="40DAB3A6" w14:textId="2633A6A9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>Адрес за кореспонденция: …………..</w:t>
      </w:r>
    </w:p>
    <w:p w14:paraId="538CE511" w14:textId="31C58A8A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Тел.: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 </w:t>
      </w:r>
    </w:p>
    <w:p w14:paraId="2E0D3DFF" w14:textId="7A5214E9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>Факс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:................................................................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A3939BC" w14:textId="1E9AD05C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e-mail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>: ………….</w:t>
      </w:r>
    </w:p>
    <w:p w14:paraId="7293076F" w14:textId="1C6E46E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Лице за контакт: ………………. </w:t>
      </w:r>
    </w:p>
    <w:p w14:paraId="12F8A5F0" w14:textId="15B4A22C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(3)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За дата на уведомлението се счита: </w:t>
      </w:r>
    </w:p>
    <w:p w14:paraId="025A3CA2" w14:textId="4BC8E15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на предаването - при лично предаване на уведомлението; </w:t>
      </w:r>
    </w:p>
    <w:p w14:paraId="19C19A62" w14:textId="3DB212AD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на пощенското клеймо на обратната разписка - при изпращане по пощата; </w:t>
      </w:r>
    </w:p>
    <w:p w14:paraId="3BFE0BBB" w14:textId="3C22705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на доставка, отбелязана върху куриерската разписка - при изпращане по куриер; </w:t>
      </w:r>
    </w:p>
    <w:p w14:paraId="0B1B5137" w14:textId="6986AF1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3.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на приемането - при изпращане по факс; </w:t>
      </w:r>
    </w:p>
    <w:p w14:paraId="677A4E3B" w14:textId="1CF731DC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4.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датата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на получаване - при изпращане по електронна поща. </w:t>
      </w:r>
    </w:p>
    <w:p w14:paraId="0E3D3162" w14:textId="7EE9DC6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(4)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7 </w:t>
      </w:r>
      <w:r w:rsidRPr="00281513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(седем)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 </w:t>
      </w:r>
      <w:bookmarkStart w:id="0" w:name="_GoBack"/>
    </w:p>
    <w:bookmarkEnd w:id="0"/>
    <w:p w14:paraId="7E604056" w14:textId="15E98B9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>(5)</w:t>
      </w:r>
      <w:r w:rsidRPr="00281513">
        <w:rPr>
          <w:rFonts w:ascii="Trebuchet MS" w:eastAsia="Times New Roman" w:hAnsi="Trebuchet MS" w:cs="Times New Roman"/>
          <w:sz w:val="24"/>
          <w:szCs w:val="24"/>
        </w:rPr>
        <w:t>При преобразуване без прекратяване, промяна на наименованието,правноорганизационната форма, седалището, адреса на управление, предмета на дейност,срока на съществуване, органите на управление и представителство на ИЗПЪЛНИТЕЛЯ,същият се задължава да уведоми ВЪЗЛОЖИТЕЛЯ за промяната в срок до 7 (седем) дни отвписването и в съответния регистър.</w:t>
      </w:r>
    </w:p>
    <w:p w14:paraId="2968B545" w14:textId="53F24A7F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0911F20A" w14:textId="1443E2A9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Приложимо право </w:t>
      </w:r>
    </w:p>
    <w:p w14:paraId="7E45FABF" w14:textId="18E67865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20.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За неуредените в този Договор въпроси се прилагат разпоредбите на действащото българско законодателство. </w:t>
      </w:r>
    </w:p>
    <w:p w14:paraId="2D1A963E" w14:textId="38EC1E4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BD216A4" w14:textId="6E15555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Разрешаване на спорове </w:t>
      </w:r>
    </w:p>
    <w:p w14:paraId="1505D948" w14:textId="69A5888C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21.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- спорът ще се отнася за решаване от компетентния български съд.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6984280" w14:textId="2D5DF5DC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 </w:t>
      </w:r>
    </w:p>
    <w:p w14:paraId="72DFDF20" w14:textId="30F56A5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Екземпляри </w:t>
      </w:r>
    </w:p>
    <w:p w14:paraId="31B4E00E" w14:textId="757AB6E2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22.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Този Договор се състои от …. (…..) </w:t>
      </w:r>
      <w:proofErr w:type="gramStart"/>
      <w:r w:rsidRPr="00281513">
        <w:rPr>
          <w:rFonts w:ascii="Trebuchet MS" w:eastAsia="Times New Roman" w:hAnsi="Trebuchet MS" w:cs="Times New Roman"/>
          <w:sz w:val="24"/>
          <w:szCs w:val="24"/>
        </w:rPr>
        <w:t>страници</w:t>
      </w:r>
      <w:proofErr w:type="gramEnd"/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и е изготвен и подписан в 3 (три) еднообразни екземпляра - по един за ИЗПЪЛНИТЕЛЯ и два за ВЪЗЛОЖИТЕЛЯ. </w:t>
      </w:r>
    </w:p>
    <w:p w14:paraId="1E37D490" w14:textId="00C136E3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F86691C" w14:textId="6E6572AB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Приложения: </w:t>
      </w:r>
    </w:p>
    <w:p w14:paraId="7ED92D60" w14:textId="1E7F5A28" w:rsidR="297FFAF7" w:rsidRPr="00281513" w:rsidRDefault="3E557F5B" w:rsidP="3E557F5B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Чл. 23. </w:t>
      </w: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Към този Договор се прилагат и са неразделна част от него следните приложения: </w:t>
      </w:r>
    </w:p>
    <w:p w14:paraId="3531A9EE" w14:textId="2A3E661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>Приложение № 1 - Техническа спецификация;</w:t>
      </w:r>
    </w:p>
    <w:p w14:paraId="5EC9A5B7" w14:textId="792CE82E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Приложение № 2 - Техническо предложение на ИЗПЪЛНИТЕЛЯ; </w:t>
      </w:r>
    </w:p>
    <w:p w14:paraId="12F2BB5F" w14:textId="5F3ECB21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Приложение № 3 - Ценово предложение на ИЗПЪЛНИТЕЛЯ; </w:t>
      </w:r>
    </w:p>
    <w:p w14:paraId="07BBDD5D" w14:textId="55B8BAA6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60F1EE4B" w14:textId="74F5B804" w:rsidR="297FFAF7" w:rsidRPr="00281513" w:rsidRDefault="297FFAF7" w:rsidP="297FFAF7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81513">
        <w:rPr>
          <w:rFonts w:ascii="Trebuchet MS" w:eastAsia="Times New Roman" w:hAnsi="Trebuchet MS" w:cs="Times New Roman"/>
          <w:sz w:val="24"/>
          <w:szCs w:val="24"/>
        </w:rPr>
        <w:t>ВЪЗЛОЖИТЕЛ:                                          ИЗПЪЛНИТЕЛ:</w:t>
      </w:r>
    </w:p>
    <w:p w14:paraId="5442C45F" w14:textId="5D8E3881" w:rsidR="297FFAF7" w:rsidRPr="00281513" w:rsidRDefault="297FFAF7" w:rsidP="297FFAF7">
      <w:pPr>
        <w:rPr>
          <w:rFonts w:ascii="Trebuchet MS" w:eastAsia="Times New Roman" w:hAnsi="Trebuchet MS" w:cs="Times New Roman"/>
          <w:sz w:val="24"/>
          <w:szCs w:val="24"/>
        </w:rPr>
      </w:pPr>
    </w:p>
    <w:sectPr w:rsidR="297FFAF7" w:rsidRPr="002815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2DA52" w14:textId="77777777" w:rsidR="00D515BE" w:rsidRDefault="00D515BE" w:rsidP="003E3BC9">
      <w:pPr>
        <w:spacing w:after="0" w:line="240" w:lineRule="auto"/>
      </w:pPr>
      <w:r>
        <w:separator/>
      </w:r>
    </w:p>
  </w:endnote>
  <w:endnote w:type="continuationSeparator" w:id="0">
    <w:p w14:paraId="2251D75B" w14:textId="77777777" w:rsidR="00D515BE" w:rsidRDefault="00D515BE" w:rsidP="003E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9EA5" w14:textId="22D19C0C" w:rsidR="003E3BC9" w:rsidRDefault="003E3BC9">
    <w:pPr>
      <w:pStyle w:val="a7"/>
    </w:pPr>
  </w:p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3E3BC9" w:rsidRPr="003E3BC9" w14:paraId="13E4A191" w14:textId="77777777" w:rsidTr="001C0F66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5E5C3EDE" w14:textId="77777777" w:rsidR="003E3BC9" w:rsidRPr="003E3BC9" w:rsidRDefault="003E3BC9" w:rsidP="003E3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lang w:val="bg-BG"/>
            </w:rPr>
          </w:pPr>
          <w:r w:rsidRPr="003E3BC9">
            <w:rPr>
              <w:rFonts w:ascii="Trebuchet MS" w:eastAsia="Calibri" w:hAnsi="Trebuchet MS" w:cs="Times New Roman"/>
              <w:b/>
              <w:lang w:val="bg-BG"/>
            </w:rPr>
            <w:t>www.</w:t>
          </w:r>
          <w:r w:rsidRPr="003E3BC9">
            <w:rPr>
              <w:rFonts w:ascii="Trebuchet MS" w:eastAsia="Calibri" w:hAnsi="Trebuchet MS" w:cs="Times New Roman"/>
              <w:b/>
            </w:rPr>
            <w:t>interregrobg</w:t>
          </w:r>
          <w:r w:rsidRPr="003E3BC9">
            <w:rPr>
              <w:rFonts w:ascii="Trebuchet MS" w:eastAsia="Calibri" w:hAnsi="Trebuchet MS" w:cs="Times New Roman"/>
              <w:b/>
              <w:lang w:val="bg-BG"/>
            </w:rPr>
            <w:t>.eu</w:t>
          </w:r>
        </w:p>
      </w:tc>
    </w:tr>
    <w:tr w:rsidR="003E3BC9" w:rsidRPr="003E3BC9" w14:paraId="1F52DA49" w14:textId="77777777" w:rsidTr="001C0F66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45170620" w14:textId="77777777" w:rsidR="003E3BC9" w:rsidRPr="003E3BC9" w:rsidRDefault="003E3BC9" w:rsidP="003E3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sz w:val="6"/>
              <w:lang w:val="bg-BG"/>
            </w:rPr>
          </w:pPr>
        </w:p>
      </w:tc>
    </w:tr>
    <w:tr w:rsidR="003E3BC9" w:rsidRPr="003E3BC9" w14:paraId="5FCC145B" w14:textId="77777777" w:rsidTr="001C0F66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488CE222" w14:textId="77777777" w:rsidR="003E3BC9" w:rsidRPr="003E3BC9" w:rsidRDefault="003E3BC9" w:rsidP="003E3B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</w:pPr>
          <w:r w:rsidRPr="003E3BC9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Съдържанието на този материал не представлява непременно официалната позиция на Европейския Съюз.</w:t>
          </w:r>
        </w:p>
      </w:tc>
    </w:tr>
  </w:tbl>
  <w:p w14:paraId="3335D761" w14:textId="77777777" w:rsidR="003E3BC9" w:rsidRPr="003E3BC9" w:rsidRDefault="003E3BC9" w:rsidP="003E3BC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3394626E" w14:textId="77777777" w:rsidR="003E3BC9" w:rsidRPr="003E3BC9" w:rsidRDefault="003E3BC9" w:rsidP="003E3BC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497975A1" w14:textId="77777777" w:rsidR="003E3BC9" w:rsidRDefault="003E3B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D9FDD" w14:textId="77777777" w:rsidR="00D515BE" w:rsidRDefault="00D515BE" w:rsidP="003E3BC9">
      <w:pPr>
        <w:spacing w:after="0" w:line="240" w:lineRule="auto"/>
      </w:pPr>
      <w:r>
        <w:separator/>
      </w:r>
    </w:p>
  </w:footnote>
  <w:footnote w:type="continuationSeparator" w:id="0">
    <w:p w14:paraId="74FE27C4" w14:textId="77777777" w:rsidR="00D515BE" w:rsidRDefault="00D515BE" w:rsidP="003E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3E3BC9" w:rsidRPr="003E3BC9" w14:paraId="62343EC2" w14:textId="77777777" w:rsidTr="001C0F66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4A980BEC" w14:textId="77777777" w:rsidR="003E3BC9" w:rsidRPr="003E3BC9" w:rsidRDefault="003E3BC9" w:rsidP="003E3BC9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3E3BC9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09587A56" wp14:editId="2259F143">
                <wp:extent cx="2733675" cy="552450"/>
                <wp:effectExtent l="0" t="0" r="9525" b="0"/>
                <wp:docPr id="3" name="Картина 3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14:paraId="460E32D4" w14:textId="77777777" w:rsidR="003E3BC9" w:rsidRPr="003E3BC9" w:rsidRDefault="003E3BC9" w:rsidP="003E3BC9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0"/>
              <w:lang w:val="en-GB" w:eastAsia="bg-BG"/>
            </w:rPr>
          </w:pPr>
          <w:r w:rsidRPr="003E3BC9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6F895DC5" wp14:editId="03DF44E2">
                <wp:extent cx="790575" cy="542925"/>
                <wp:effectExtent l="0" t="0" r="9525" b="9525"/>
                <wp:docPr id="2" name="Картина 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14:paraId="29C0BD8B" w14:textId="77777777" w:rsidR="003E3BC9" w:rsidRPr="003E3BC9" w:rsidRDefault="003E3BC9" w:rsidP="003E3BC9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3E3BC9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27623E63" wp14:editId="7F001CD9">
                <wp:extent cx="1219200" cy="542925"/>
                <wp:effectExtent l="0" t="0" r="0" b="9525"/>
                <wp:docPr id="1" name="Картина 1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3C28C" w14:textId="77777777" w:rsidR="003E3BC9" w:rsidRDefault="003E3BC9" w:rsidP="003E3BC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bg-BG" w:eastAsia="bg-BG"/>
      </w:rPr>
    </w:pPr>
  </w:p>
  <w:p w14:paraId="6E24614B" w14:textId="77777777" w:rsidR="003E3BC9" w:rsidRDefault="003E3BC9" w:rsidP="003E3BC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bg-BG" w:eastAsia="bg-BG"/>
      </w:rPr>
    </w:pPr>
  </w:p>
  <w:p w14:paraId="3E16A2E8" w14:textId="77777777" w:rsidR="003E3BC9" w:rsidRDefault="003E3BC9" w:rsidP="003E3BC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bg-BG" w:eastAsia="bg-BG"/>
      </w:rPr>
    </w:pPr>
  </w:p>
  <w:p w14:paraId="1A6EC282" w14:textId="04B565FF" w:rsidR="003E3BC9" w:rsidRPr="003E3BC9" w:rsidRDefault="003E3BC9" w:rsidP="003E3BC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bg-BG" w:eastAsia="bg-BG"/>
      </w:rPr>
    </w:pPr>
    <w:r w:rsidRPr="003E3BC9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>Проекти:</w:t>
    </w:r>
  </w:p>
  <w:p w14:paraId="2628C840" w14:textId="77777777" w:rsidR="003E3BC9" w:rsidRPr="003E3BC9" w:rsidRDefault="003E3BC9" w:rsidP="003E3BC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bg-BG" w:eastAsia="bg-BG"/>
      </w:rPr>
    </w:pPr>
    <w:r w:rsidRPr="003E3BC9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 xml:space="preserve">„Реконструкция и представяне на значими културни забележителности </w:t>
    </w:r>
  </w:p>
  <w:p w14:paraId="0596FC9F" w14:textId="77777777" w:rsidR="003E3BC9" w:rsidRPr="003E3BC9" w:rsidRDefault="003E3BC9" w:rsidP="003E3BC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bg-BG" w:eastAsia="bg-BG"/>
      </w:rPr>
    </w:pPr>
    <w:r w:rsidRPr="003E3BC9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>с висок туристически потенциал в Еврорегион Русе-Гюргево“,</w:t>
    </w:r>
  </w:p>
  <w:p w14:paraId="0C660A2D" w14:textId="77777777" w:rsidR="003E3BC9" w:rsidRPr="003E3BC9" w:rsidRDefault="003E3BC9" w:rsidP="003E3BC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ru-RU" w:eastAsia="bg-BG"/>
      </w:rPr>
    </w:pPr>
    <w:r w:rsidRPr="003E3BC9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 xml:space="preserve"> e</w:t>
    </w:r>
    <w:r w:rsidRPr="003E3BC9">
      <w:rPr>
        <w:rFonts w:ascii="Trebuchet MS" w:eastAsia="Times New Roman" w:hAnsi="Trebuchet MS" w:cs="Times New Roman"/>
        <w:b/>
        <w:sz w:val="24"/>
        <w:szCs w:val="24"/>
        <w:lang w:val="ru-RU" w:eastAsia="bg-BG"/>
      </w:rPr>
      <w:t>-</w:t>
    </w:r>
    <w:r w:rsidRPr="003E3BC9">
      <w:rPr>
        <w:rFonts w:ascii="Trebuchet MS" w:eastAsia="Times New Roman" w:hAnsi="Trebuchet MS" w:cs="Times New Roman"/>
        <w:b/>
        <w:sz w:val="24"/>
        <w:szCs w:val="24"/>
        <w:lang w:val="bg-BG" w:eastAsia="bg-BG"/>
      </w:rPr>
      <w:t>MS код ROBG-</w:t>
    </w:r>
    <w:r w:rsidRPr="003E3BC9">
      <w:rPr>
        <w:rFonts w:ascii="Trebuchet MS" w:eastAsia="Times New Roman" w:hAnsi="Trebuchet MS" w:cs="Times New Roman"/>
        <w:b/>
        <w:sz w:val="24"/>
        <w:szCs w:val="24"/>
        <w:lang w:val="ru-RU" w:eastAsia="bg-BG"/>
      </w:rPr>
      <w:t>424</w:t>
    </w:r>
  </w:p>
  <w:p w14:paraId="41A10C7B" w14:textId="77777777" w:rsidR="003E3BC9" w:rsidRPr="003E3BC9" w:rsidRDefault="003E3BC9" w:rsidP="003E3BC9">
    <w:pPr>
      <w:spacing w:after="0" w:line="240" w:lineRule="auto"/>
      <w:ind w:left="360"/>
      <w:contextualSpacing/>
      <w:jc w:val="center"/>
      <w:rPr>
        <w:rFonts w:ascii="Trebuchet MS" w:eastAsia="Calibri" w:hAnsi="Trebuchet MS" w:cs="Times New Roman"/>
        <w:b/>
        <w:bCs/>
        <w:sz w:val="24"/>
        <w:szCs w:val="24"/>
        <w:lang w:val="bg-BG"/>
      </w:rPr>
    </w:pPr>
  </w:p>
  <w:p w14:paraId="5A68A3FF" w14:textId="77777777" w:rsidR="003E3BC9" w:rsidRPr="003E3BC9" w:rsidRDefault="003E3BC9" w:rsidP="003E3BC9">
    <w:pPr>
      <w:spacing w:after="0" w:line="240" w:lineRule="auto"/>
      <w:ind w:left="360"/>
      <w:contextualSpacing/>
      <w:jc w:val="center"/>
      <w:rPr>
        <w:rFonts w:ascii="Trebuchet MS" w:eastAsia="Calibri" w:hAnsi="Trebuchet MS" w:cs="Times New Roman"/>
        <w:b/>
        <w:bCs/>
        <w:sz w:val="24"/>
        <w:szCs w:val="24"/>
        <w:lang w:val="bg-BG"/>
      </w:rPr>
    </w:pPr>
    <w:r w:rsidRPr="003E3BC9">
      <w:rPr>
        <w:rFonts w:ascii="Trebuchet MS" w:eastAsia="Calibri" w:hAnsi="Trebuchet MS" w:cs="Times New Roman"/>
        <w:b/>
        <w:bCs/>
        <w:sz w:val="24"/>
        <w:szCs w:val="24"/>
        <w:lang w:val="bg-BG"/>
      </w:rPr>
      <w:t>„Добре развита транспортна система в Еврорегион Русе – Гюргево за по-добра свързаност с TEN-T мрежата“,</w:t>
    </w:r>
  </w:p>
  <w:p w14:paraId="7B685B41" w14:textId="77777777" w:rsidR="003E3BC9" w:rsidRPr="003E3BC9" w:rsidRDefault="003E3BC9" w:rsidP="003E3BC9">
    <w:pPr>
      <w:spacing w:after="0" w:line="240" w:lineRule="auto"/>
      <w:jc w:val="center"/>
      <w:rPr>
        <w:rFonts w:ascii="Trebuchet MS" w:eastAsia="Calibri" w:hAnsi="Trebuchet MS" w:cs="Times New Roman"/>
        <w:b/>
        <w:bCs/>
        <w:sz w:val="24"/>
        <w:szCs w:val="24"/>
        <w:lang w:val="bg-BG"/>
      </w:rPr>
    </w:pPr>
    <w:r w:rsidRPr="003E3BC9">
      <w:rPr>
        <w:rFonts w:ascii="Trebuchet MS" w:eastAsia="Calibri" w:hAnsi="Trebuchet MS" w:cs="Times New Roman"/>
        <w:b/>
        <w:bCs/>
        <w:sz w:val="24"/>
        <w:szCs w:val="24"/>
        <w:lang w:val="bg-BG"/>
      </w:rPr>
      <w:t xml:space="preserve"> e</w:t>
    </w:r>
    <w:r w:rsidRPr="003E3BC9">
      <w:rPr>
        <w:rFonts w:ascii="Trebuchet MS" w:eastAsia="Calibri" w:hAnsi="Trebuchet MS" w:cs="Times New Roman"/>
        <w:b/>
        <w:bCs/>
        <w:sz w:val="24"/>
        <w:szCs w:val="24"/>
        <w:lang w:val="ru-RU"/>
      </w:rPr>
      <w:t>-</w:t>
    </w:r>
    <w:r w:rsidRPr="003E3BC9">
      <w:rPr>
        <w:rFonts w:ascii="Trebuchet MS" w:eastAsia="Calibri" w:hAnsi="Trebuchet MS" w:cs="Times New Roman"/>
        <w:b/>
        <w:bCs/>
        <w:sz w:val="24"/>
        <w:szCs w:val="24"/>
        <w:lang w:val="bg-BG"/>
      </w:rPr>
      <w:t>MS код ROBG-</w:t>
    </w:r>
    <w:r w:rsidRPr="003E3BC9">
      <w:rPr>
        <w:rFonts w:ascii="Trebuchet MS" w:eastAsia="Calibri" w:hAnsi="Trebuchet MS" w:cs="Times New Roman"/>
        <w:b/>
        <w:bCs/>
        <w:sz w:val="24"/>
        <w:szCs w:val="24"/>
        <w:lang w:val="ru-RU"/>
      </w:rPr>
      <w:t>4</w:t>
    </w:r>
    <w:r w:rsidRPr="003E3BC9">
      <w:rPr>
        <w:rFonts w:ascii="Trebuchet MS" w:eastAsia="Calibri" w:hAnsi="Trebuchet MS" w:cs="Times New Roman"/>
        <w:b/>
        <w:bCs/>
        <w:sz w:val="24"/>
        <w:szCs w:val="24"/>
        <w:lang w:val="bg-BG"/>
      </w:rPr>
      <w:t>25</w:t>
    </w:r>
  </w:p>
  <w:p w14:paraId="6D81C2D9" w14:textId="77777777" w:rsidR="003E3BC9" w:rsidRPr="003E3BC9" w:rsidRDefault="003E3BC9" w:rsidP="003E3BC9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ru-RU" w:eastAsia="bg-BG"/>
      </w:rPr>
    </w:pPr>
  </w:p>
  <w:p w14:paraId="261CF0F3" w14:textId="77777777" w:rsidR="003E3BC9" w:rsidRPr="003E3BC9" w:rsidRDefault="003E3BC9" w:rsidP="003E3BC9">
    <w:pPr>
      <w:spacing w:after="0" w:line="240" w:lineRule="auto"/>
      <w:ind w:left="720"/>
      <w:contextualSpacing/>
      <w:rPr>
        <w:rFonts w:ascii="Trebuchet MS" w:eastAsia="Calibri" w:hAnsi="Trebuchet MS" w:cs="Times New Roman"/>
        <w:b/>
        <w:bCs/>
        <w:sz w:val="24"/>
        <w:szCs w:val="24"/>
        <w:lang w:val="bg-BG"/>
      </w:rPr>
    </w:pPr>
    <w:r w:rsidRPr="003E3BC9">
      <w:rPr>
        <w:rFonts w:ascii="Trebuchet MS" w:eastAsia="Calibri" w:hAnsi="Trebuchet MS" w:cs="Times New Roman"/>
        <w:b/>
        <w:bCs/>
        <w:sz w:val="24"/>
        <w:szCs w:val="24"/>
        <w:lang w:val="bg-BG"/>
      </w:rPr>
      <w:t>„Инвестиране в пътната безопасност и подобряване на свързаността на Община Русе и Окръг Гюргево с транспортна мрежа TEN-T“,</w:t>
    </w:r>
  </w:p>
  <w:p w14:paraId="3F546654" w14:textId="77777777" w:rsidR="003E3BC9" w:rsidRPr="003E3BC9" w:rsidRDefault="003E3BC9" w:rsidP="003E3BC9">
    <w:pPr>
      <w:spacing w:after="0" w:line="240" w:lineRule="auto"/>
      <w:jc w:val="center"/>
      <w:rPr>
        <w:rFonts w:ascii="Trebuchet MS" w:eastAsia="Calibri" w:hAnsi="Trebuchet MS" w:cs="Times New Roman"/>
        <w:b/>
        <w:bCs/>
        <w:sz w:val="24"/>
        <w:szCs w:val="24"/>
        <w:lang w:val="bg-BG"/>
      </w:rPr>
    </w:pPr>
    <w:r w:rsidRPr="003E3BC9">
      <w:rPr>
        <w:rFonts w:ascii="Trebuchet MS" w:eastAsia="Calibri" w:hAnsi="Trebuchet MS" w:cs="Times New Roman"/>
        <w:b/>
        <w:bCs/>
        <w:sz w:val="24"/>
        <w:szCs w:val="24"/>
        <w:lang w:val="bg-BG"/>
      </w:rPr>
      <w:t xml:space="preserve"> e</w:t>
    </w:r>
    <w:r w:rsidRPr="003E3BC9">
      <w:rPr>
        <w:rFonts w:ascii="Trebuchet MS" w:eastAsia="Calibri" w:hAnsi="Trebuchet MS" w:cs="Times New Roman"/>
        <w:b/>
        <w:bCs/>
        <w:sz w:val="24"/>
        <w:szCs w:val="24"/>
        <w:lang w:val="ru-RU"/>
      </w:rPr>
      <w:t>-</w:t>
    </w:r>
    <w:r w:rsidRPr="003E3BC9">
      <w:rPr>
        <w:rFonts w:ascii="Trebuchet MS" w:eastAsia="Calibri" w:hAnsi="Trebuchet MS" w:cs="Times New Roman"/>
        <w:b/>
        <w:bCs/>
        <w:sz w:val="24"/>
        <w:szCs w:val="24"/>
        <w:lang w:val="bg-BG"/>
      </w:rPr>
      <w:t>MS код ROBG-</w:t>
    </w:r>
    <w:r w:rsidRPr="003E3BC9">
      <w:rPr>
        <w:rFonts w:ascii="Trebuchet MS" w:eastAsia="Calibri" w:hAnsi="Trebuchet MS" w:cs="Times New Roman"/>
        <w:b/>
        <w:bCs/>
        <w:sz w:val="24"/>
        <w:szCs w:val="24"/>
        <w:lang w:val="ru-RU"/>
      </w:rPr>
      <w:t>4</w:t>
    </w:r>
    <w:r w:rsidRPr="003E3BC9">
      <w:rPr>
        <w:rFonts w:ascii="Trebuchet MS" w:eastAsia="Calibri" w:hAnsi="Trebuchet MS" w:cs="Times New Roman"/>
        <w:b/>
        <w:bCs/>
        <w:sz w:val="24"/>
        <w:szCs w:val="24"/>
        <w:lang w:val="bg-BG"/>
      </w:rPr>
      <w:t>18</w:t>
    </w:r>
  </w:p>
  <w:p w14:paraId="3F1ED88C" w14:textId="56CD3B74" w:rsidR="003E3BC9" w:rsidRDefault="003E3BC9">
    <w:pPr>
      <w:pStyle w:val="a5"/>
    </w:pPr>
  </w:p>
  <w:p w14:paraId="60061D88" w14:textId="77777777" w:rsidR="003E3BC9" w:rsidRDefault="003E3B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42D3"/>
    <w:multiLevelType w:val="hybridMultilevel"/>
    <w:tmpl w:val="A5646A94"/>
    <w:lvl w:ilvl="0" w:tplc="26585C32">
      <w:start w:val="1"/>
      <w:numFmt w:val="upperRoman"/>
      <w:lvlText w:val="%1."/>
      <w:lvlJc w:val="left"/>
      <w:pPr>
        <w:ind w:left="720" w:hanging="360"/>
      </w:pPr>
    </w:lvl>
    <w:lvl w:ilvl="1" w:tplc="55A619EE">
      <w:start w:val="1"/>
      <w:numFmt w:val="lowerLetter"/>
      <w:lvlText w:val="%2."/>
      <w:lvlJc w:val="left"/>
      <w:pPr>
        <w:ind w:left="1440" w:hanging="360"/>
      </w:pPr>
    </w:lvl>
    <w:lvl w:ilvl="2" w:tplc="1AC8F550">
      <w:start w:val="1"/>
      <w:numFmt w:val="lowerRoman"/>
      <w:lvlText w:val="%3."/>
      <w:lvlJc w:val="right"/>
      <w:pPr>
        <w:ind w:left="2160" w:hanging="180"/>
      </w:pPr>
    </w:lvl>
    <w:lvl w:ilvl="3" w:tplc="8FC2A386">
      <w:start w:val="1"/>
      <w:numFmt w:val="decimal"/>
      <w:lvlText w:val="%4."/>
      <w:lvlJc w:val="left"/>
      <w:pPr>
        <w:ind w:left="2880" w:hanging="360"/>
      </w:pPr>
    </w:lvl>
    <w:lvl w:ilvl="4" w:tplc="FB047300">
      <w:start w:val="1"/>
      <w:numFmt w:val="lowerLetter"/>
      <w:lvlText w:val="%5."/>
      <w:lvlJc w:val="left"/>
      <w:pPr>
        <w:ind w:left="3600" w:hanging="360"/>
      </w:pPr>
    </w:lvl>
    <w:lvl w:ilvl="5" w:tplc="2CE6C2CA">
      <w:start w:val="1"/>
      <w:numFmt w:val="lowerRoman"/>
      <w:lvlText w:val="%6."/>
      <w:lvlJc w:val="right"/>
      <w:pPr>
        <w:ind w:left="4320" w:hanging="180"/>
      </w:pPr>
    </w:lvl>
    <w:lvl w:ilvl="6" w:tplc="74AEC1AA">
      <w:start w:val="1"/>
      <w:numFmt w:val="decimal"/>
      <w:lvlText w:val="%7."/>
      <w:lvlJc w:val="left"/>
      <w:pPr>
        <w:ind w:left="5040" w:hanging="360"/>
      </w:pPr>
    </w:lvl>
    <w:lvl w:ilvl="7" w:tplc="09205E90">
      <w:start w:val="1"/>
      <w:numFmt w:val="lowerLetter"/>
      <w:lvlText w:val="%8."/>
      <w:lvlJc w:val="left"/>
      <w:pPr>
        <w:ind w:left="5760" w:hanging="360"/>
      </w:pPr>
    </w:lvl>
    <w:lvl w:ilvl="8" w:tplc="16AE50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685CC1"/>
    <w:rsid w:val="00281513"/>
    <w:rsid w:val="003E3BC9"/>
    <w:rsid w:val="006C11B2"/>
    <w:rsid w:val="00D515BE"/>
    <w:rsid w:val="119603EC"/>
    <w:rsid w:val="29685CC1"/>
    <w:rsid w:val="297FFAF7"/>
    <w:rsid w:val="3E557F5B"/>
    <w:rsid w:val="714B6240"/>
    <w:rsid w:val="7A5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5CC1"/>
  <w15:chartTrackingRefBased/>
  <w15:docId w15:val="{E363E4AA-66EB-4035-A8B1-1B89CB09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E3BC9"/>
  </w:style>
  <w:style w:type="paragraph" w:styleId="a7">
    <w:name w:val="footer"/>
    <w:basedOn w:val="a"/>
    <w:link w:val="a8"/>
    <w:uiPriority w:val="99"/>
    <w:unhideWhenUsed/>
    <w:rsid w:val="003E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E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regrobg.eu/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4755</Words>
  <Characters>27107</Characters>
  <Application>Microsoft Office Word</Application>
  <DocSecurity>0</DocSecurity>
  <Lines>225</Lines>
  <Paragraphs>63</Paragraphs>
  <ScaleCrop>false</ScaleCrop>
  <Company/>
  <LinksUpToDate>false</LinksUpToDate>
  <CharactersWithSpaces>31799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Trifonova</dc:creator>
  <cp:keywords/>
  <dc:description/>
  <cp:lastModifiedBy>P-Stoyanova</cp:lastModifiedBy>
  <cp:revision>4</cp:revision>
  <dcterms:created xsi:type="dcterms:W3CDTF">2018-09-25T11:56:00Z</dcterms:created>
  <dcterms:modified xsi:type="dcterms:W3CDTF">2018-11-05T08:35:00Z</dcterms:modified>
</cp:coreProperties>
</file>